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247D3E" w:rsidRPr="00247D3E" w:rsidRDefault="00247D3E" w:rsidP="00247D3E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lang w:eastAsia="pt-BR"/>
        </w:rPr>
        <w:t>EDITAL DE LICITAÇÃO TSE Nº 5/2020</w:t>
      </w:r>
    </w:p>
    <w:p w:rsidR="00247D3E" w:rsidRPr="00247D3E" w:rsidRDefault="00247D3E" w:rsidP="00247D3E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lang w:eastAsia="pt-BR"/>
        </w:rPr>
        <w:t> </w:t>
      </w:r>
    </w:p>
    <w:p w:rsidR="00247D3E" w:rsidRPr="00247D3E" w:rsidRDefault="00247D3E" w:rsidP="00247D3E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lang w:eastAsia="pt-BR"/>
        </w:rPr>
        <w:t>MODALIDADE: PREGÃO</w:t>
      </w:r>
    </w:p>
    <w:p w:rsidR="00247D3E" w:rsidRPr="00247D3E" w:rsidRDefault="00247D3E" w:rsidP="00247D3E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lang w:eastAsia="pt-BR"/>
        </w:rPr>
        <w:t>FORMA: ELETRÔNICA</w:t>
      </w:r>
    </w:p>
    <w:p w:rsidR="00247D3E" w:rsidRPr="00247D3E" w:rsidRDefault="00247D3E" w:rsidP="00247D3E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lang w:eastAsia="pt-BR"/>
        </w:rPr>
        <w:t> </w:t>
      </w:r>
    </w:p>
    <w:p w:rsidR="00247D3E" w:rsidRPr="00247D3E" w:rsidRDefault="00247D3E" w:rsidP="00247D3E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lang w:eastAsia="pt-BR"/>
        </w:rPr>
        <w:t>ANEXO III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247D3E" w:rsidRPr="00247D3E" w:rsidRDefault="00247D3E" w:rsidP="00247D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247D3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247D3E" w:rsidRPr="00247D3E" w:rsidRDefault="00247D3E" w:rsidP="00247D3E">
      <w:pPr>
        <w:spacing w:before="120" w:after="30" w:line="240" w:lineRule="auto"/>
        <w:jc w:val="right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CONTRATO DE AQUISIÇÃO DE BATERIAS PARA URNAS ELETRÔNICAS QUE ENTRE SI CELEBRAM O TRIBUNAL SUPERIOR ELEITORAL E ________</w:t>
      </w:r>
    </w:p>
    <w:p w:rsidR="00247D3E" w:rsidRPr="00247D3E" w:rsidRDefault="00247D3E" w:rsidP="00247D3E">
      <w:pPr>
        <w:spacing w:before="120" w:after="30" w:line="240" w:lineRule="auto"/>
        <w:jc w:val="right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TRIBUNAL SUPERIOR ELEITORAL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sediado no Setor de Administração Federal Sul, Quadra 7, Lotes 1/2, Brasília/DF, CNPJ nº 00.509.018/0001-13, doravante denominado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neste ato representado pelo(a) ...................., ...................., portador(a) da Carteira de Identidade nº .............., CPF nº ................., e, de outro lado, a empresa ......................, sediada na cidade de ...................., no ...................., CNPJ nº ................., daqui por diante denominada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neste ato representada pelo seu ...................., ...................., portador da Carteira de Identidade nº .............., CPF nº ................., têm justo e acordado celebrar o presente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CONTRATO DE AQUISIÇÃO DE BATERIAS PARA URNAS ELETRÔNICAS,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sob a regência das Leis nº 8.666/1993 e nº 10.520/2002, de acordo com o Procedimento Administrativo nº </w:t>
      </w:r>
      <w:hyperlink r:id="rId4" w:tgtFrame="_blank" w:history="1">
        <w:r w:rsidRPr="00247D3E">
          <w:rPr>
            <w:rFonts w:ascii="Cambria" w:eastAsia="Times New Roman" w:hAnsi="Cambria" w:cs="Times New Roman"/>
            <w:color w:val="0000FF"/>
            <w:sz w:val="27"/>
            <w:u w:val="single"/>
            <w:lang w:eastAsia="pt-BR"/>
          </w:rPr>
          <w:t>2019.00.000005181-0</w:t>
        </w:r>
      </w:hyperlink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mediante as seguintes cláusulas e condições: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PRIMEIRA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DO OBJETO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 presente contrato tem por objeto a aquisição de ______ (______) baterias de chumbo-ácido seladas para urnas eletrônicas modelos 2009, 2010, 2011, 2013 e 2015, de acordo com as especificações, exigências e prazos constantes no Edital de Licitação TSE nº ____/2020 e seus Anexos, modalidade pregão, e proposta da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que passam a fazer parte deste instrumento, independentemente de transcrição, no que não conflitar com as disposições do presente contrato.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247D3E" w:rsidRPr="00247D3E" w:rsidRDefault="00247D3E" w:rsidP="00247D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247D3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lastRenderedPageBreak/>
        <w:t> 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SEGUNDA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DA EXECUÇÃO</w:t>
      </w:r>
    </w:p>
    <w:p w:rsidR="00247D3E" w:rsidRPr="00247D3E" w:rsidRDefault="00247D3E" w:rsidP="00247D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247D3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                            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 execução do objeto do presente contrato será realizada com o fornecimento do produto descrito em sua Cláusula Primeira, por meio do estabelecimento da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CNPJ nº ................................, segundo as condições estabelecidas no Edital de Licitação TSE nº ____/2020, no seu Anexo I e na proposta da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247D3E" w:rsidRPr="00247D3E" w:rsidRDefault="00247D3E" w:rsidP="00247D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247D3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TERCEIRA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DAS OBRIGAÇÕES DO CONTRATANTE</w:t>
      </w:r>
    </w:p>
    <w:p w:rsidR="00247D3E" w:rsidRPr="00247D3E" w:rsidRDefault="00247D3E" w:rsidP="00247D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247D3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CONTRATANTE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: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Prestará as informações e os esclarecimentos que venham a ser solicitados pela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Acompanhará, fiscalizará e atestará a execução contratual, bem como indicará as ocorrências verificadas.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2.1. 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A fiscalização que será realizada pelo TSE não exclui nem reduz a responsabilidade da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inclusive perante terceiros, por qualquer irregularidade, ainda que resultante de imperfeições técnicas ou vícios redibitórios, e, na ocorrência desta, não implica em corresponsabilidade da Administração, em conformidade com o art. 70 da Lei nº 8.666/93.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Designará servidor ou comissão de servidores para fiscalizar a execução do objeto contratual. Acerca dos fiscais do contrato, considerar: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3.1. 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Fiscal Técnico: responsável por certificar a quantidade e a conformidade dos produtos entregues com o Termo de Referência - Anexo I do Edital de Licitação TSE nº ____/2020, bem como por emitir o Termo de Recebimento Definitivo - TRD;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3.2.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 xml:space="preserve"> Fiscal Administrativo: responsável por fiscalizar o contrato quanto a sanções, aderência às normas, diretrizes e obrigações contratuais e emitir a Nota Técnica de Atesto - NTA, 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lastRenderedPageBreak/>
        <w:t>encaminhando os documentos necessários para liquidação de despesa à unidade competente.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4.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Permitirá que os funcionários da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desde que devidamente identificados, tenham acesso aos locais de entrega do objeto.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Receberá provisória e definitivamente os produtos conforme prazos e condições estabelecidos no item C.6 do Termo de Referência - Anexo I do Edital de Licitação TSE n º _____/2020.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6.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Recusará qualquer produto entregue em desacordo com as especificações constantes do Termo de Referência - Anexo I do Edital de Licitação TSE nº ___/2020 ou com defeito.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7.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Efetuará o pagamento à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segundo as condições estabelecidas na Cláusula Sexta deste contrato.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QUARTA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DAS OBRIGAÇÕES DA CONTRATADA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    A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obriga-se a: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Entregar os produtos em conformidade com as especificações técnicas descritas no item C.1 do Termo de Referência - Anexo I do Edital de Licitação TSE nº___/2020, nos prazos estabelecidos estabelecidos no item C.4 do Termo de Referência - Anexo I do Edital de Licitação TSE nº___/2020.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1.1.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Os produtos deverão ser novos, não se admitindo, em hipótese alguma, o fornecimento de produto alternativo, reciclado, recondicionado ou recuperado, e deverão ser entregues em embalagem original, sem avarias. 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1.2.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As baterias deverão ser entregues no depósito da Seção de Gestão de Almoxarifado, situado na SAFS Quadra 7 Lotes 1/2, Brasília/DF, Ed. Sede do TSE, Subsolo, de segunda à sexta-feira, das 10 às 17 horas.</w:t>
      </w:r>
    </w:p>
    <w:p w:rsidR="00247D3E" w:rsidRPr="00247D3E" w:rsidRDefault="00247D3E" w:rsidP="00247D3E">
      <w:pPr>
        <w:spacing w:before="120" w:after="30" w:line="240" w:lineRule="auto"/>
        <w:ind w:left="12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1.2.1.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Todas as entregas deverão ser previamente agendadas por meio do telefone (61) 3030-8181 e/ou endereço eletrônico almox@tse.jus.br.</w:t>
      </w:r>
    </w:p>
    <w:p w:rsidR="00247D3E" w:rsidRPr="00247D3E" w:rsidRDefault="00247D3E" w:rsidP="00247D3E">
      <w:pPr>
        <w:spacing w:before="120" w:after="30" w:line="240" w:lineRule="auto"/>
        <w:ind w:left="12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1.2.2.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Ao Tribunal Superior Eleitoral fica reservado o direito de recusar de pronto o produto que flagrantemente não esteja em conformidade com a descrição do item.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lastRenderedPageBreak/>
        <w:t>2. 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Recolher os produtos reprovados no prazo máximo de 20 (vinte) dias corridos, contados da notificação do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 Caso não os recolha, esses poderão ser descartados pelo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Substituir os produtos reprovados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no prazo máximo de 15 (quinze) dias corridos, contados da notificação do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4. 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Prestar garantia, usual de mercado, do tipo "on site", de no mínimo 1 (um) ano, a contar da data da emissão do Termo de Recebimento Definitivo - TRD, no Distrito Federal e em todas as Capitais das Unidades da Federação, conforme condições estabelecidas no item C.5 do Termo de Referência - Anexo I do Edital de Licitação TSE nº ____/2020. No caso de ocorrerem entregas parceladas, o prazo será contado a partir da data de emissão do último TRD.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Substituir os produtos que apresentarem problemas originários de transporte ou do processo de produção durante o prazo de garantia no prazo de até 15 (quinze) dias corridos, contados da notificação do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5.1. 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 custo e a responsabilidade pelo recolhimento e entrega do produto durante o prazo de garantia serão da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6. 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Manter atualizados durante toda a fase de execução deste contrato os dados do responsável (preposto), tais como: nome, os contatos de telefone e endereço eletrônico para comunicação com o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7.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  <w:bookmarkStart w:id="0" w:name="_Ref2787260"/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Entregar declaração ao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CONTRATANTE​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no prazo máximo de 30 (trinta) dias corridos após a publicação do extrato do contrato no Diário Oficial da União, formalizando a disponibilização de acesso por meio de central telefônica (“0800” ou outra), sistema via web ou endereço eletrônico, com o fim de abertura dos chamados </w:t>
      </w:r>
      <w:bookmarkEnd w:id="0"/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de substituição dos produtos entregues em desconformidade ou dos chamados em decorrência de defeitos apresentados durante a vigência da garantia.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7.1.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Tal meio de acesso deverá encontrar-se operante do dia anterior à primeira entrega dos produtos até o término do período de garantia.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7.2.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Toda abertura de chamado deverá gerar um número de protocolo, a ser repassado no momento do contato.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8. 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Executar, com observação dos prazos e exigências, todas as obrigações constantes do Termo de Referência - Anexo I do Edital de Licitação TSE nº ___/2020.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9.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Acatar as recomendações e determinações efetuadas pelos fiscais do contrato.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10.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Responsabilizar-se pelas despesas decorrentes da execução do objeto deste contrato.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11.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Responsabilizar-se pelos danos causados diretamente à Administração ou a terceiros decorrentes de sua culpa ou dolo na execução do objeto do Termo de Referência - Anexo I do Edital de Licitação TSE nº ___/2020.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12. 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Fazer com que seus empregados submetam-se aos regulamentos de segurança e de disciplina durante o período de permanência nas dependências do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não sendo permitido o acesso dos funcionários que estejam utilizando trajes sumários (shorts, camisetas regatas, sem camisa ou usando chinelos de dedo).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13. 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Comunicar ao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por escrito, quando verificar condições inadequadas de execução do objeto ou a iminência de fatos que possam prejudicar a sua execução e prestar os esclarecimentos que forem solicitados pelos fiscais.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14.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Manter o caráter confidencial dos dados e informações obtidos de qualquer forma ou prestadas pelo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não os divulgando, copiando, fornecendo ou mencionando a terceiros, bem como a quaisquer pessoas ligadas direta ou indiretamente à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durante e após a vigência do contrato.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15. 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Manter, durante a execução do contrato e durante a vigência da Ata de Registro de Preços, as condições de habilitação exigidas na licitação quanto à regularidade fiscal, bem como a habilitação necessária perante o SISCOMEX, no caso de produtos importados.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16.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 Apresentar, juntamente com a Nota Fiscal de Venda, a documentação que comprove a origem dos bens (Declaração de Importação - DI) e a quitação dos tributos de importação a eles referentes, quando tratar-se de bens de origem estrangeira.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17. 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Responsabilizar-se pelos encargos fiscais e comerciais resultantes desta contratação.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17.1.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A inadimplência da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com referência aos encargos suportados não transfere a responsabilidade por seu pagamento ao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nem poderá onerar o objeto do contrato.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18.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Não transferir a outrem, no todo ou em parte, o objeto do presente contrato, salvo os serviços previstos no item 39 do item C.4 do Termo de Referência - Anexo I do Edital de Licitação TSE nº ____/2020, mediante solicitação formal ao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e prévia anuência da equipe técnica da STI.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18.1. 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A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zelará pelos serviços executados por suas subcontratadas.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18.2.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se obriga a comprovar ao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que a subcontratada detém a qualificação técnica proporcional à parcela do objeto a ser por ela assumida, bem assim a sua regularidade fiscal e trabalhista, para fins de autorização.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247D3E" w:rsidRPr="00247D3E" w:rsidRDefault="00247D3E" w:rsidP="00247D3E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lang w:eastAsia="pt-BR"/>
        </w:rPr>
        <w:t> CLÁUSULA QUINTA</w:t>
      </w:r>
    </w:p>
    <w:p w:rsidR="00247D3E" w:rsidRPr="00247D3E" w:rsidRDefault="00247D3E" w:rsidP="00247D3E">
      <w:pPr>
        <w:spacing w:after="0" w:line="240" w:lineRule="auto"/>
        <w:ind w:left="60" w:right="60"/>
        <w:jc w:val="center"/>
        <w:rPr>
          <w:rFonts w:ascii="Cambria" w:eastAsia="Times New Roman" w:hAnsi="Cambria" w:cs="Times New Roman"/>
          <w:color w:val="000000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lang w:eastAsia="pt-BR"/>
        </w:rPr>
        <w:t>DO VALOR CONTRATUAL</w:t>
      </w:r>
    </w:p>
    <w:p w:rsidR="00247D3E" w:rsidRPr="00247D3E" w:rsidRDefault="00247D3E" w:rsidP="00247D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247D3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 preço unitário a ser pago à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pelo fornecimento dos produtos objeto deste contrato, atualizado conforme o último preço ofertado e aceito no pregão, é o discriminado abaixo, sendo de R$ ___  (______) o valor total deste contrato.</w:t>
      </w:r>
    </w:p>
    <w:p w:rsidR="00247D3E" w:rsidRPr="00247D3E" w:rsidRDefault="00247D3E" w:rsidP="00247D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247D3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1"/>
        <w:gridCol w:w="3138"/>
        <w:gridCol w:w="1615"/>
        <w:gridCol w:w="1376"/>
        <w:gridCol w:w="1039"/>
        <w:gridCol w:w="753"/>
      </w:tblGrid>
      <w:tr w:rsidR="00247D3E" w:rsidRPr="00247D3E" w:rsidTr="00247D3E">
        <w:trPr>
          <w:tblHeader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Item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Descrição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Unidade de </w:t>
            </w:r>
          </w:p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Fornecimento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Quantidade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Valor Unitário (R$)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Valor Total (R$)</w:t>
            </w:r>
          </w:p>
        </w:tc>
      </w:tr>
      <w:tr w:rsidR="00247D3E" w:rsidRPr="00247D3E" w:rsidTr="00247D3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5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color w:val="000000"/>
                <w:lang w:eastAsia="pt-BR"/>
              </w:rPr>
              <w:t>Baterias de chumbo-ácido selada, 12V, 7Ah, com regime de descarga C20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color w:val="000000"/>
                <w:lang w:eastAsia="pt-BR"/>
              </w:rPr>
              <w:t>Bateria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color w:val="00000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color w:val="000000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color w:val="000000"/>
                <w:lang w:eastAsia="pt-BR"/>
              </w:rPr>
              <w:t> </w:t>
            </w:r>
          </w:p>
        </w:tc>
      </w:tr>
    </w:tbl>
    <w:p w:rsidR="00247D3E" w:rsidRPr="00247D3E" w:rsidRDefault="00247D3E" w:rsidP="00247D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247D3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SEXTA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DA LIQUIDAÇÃO E DO PAGAMENTO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 pagamento do objeto do presente contrato será efetuado após o recebimento definitivo dos produtos, até o 8º (oitavo) dia útil, a partir da atestação da nota fiscal pelo servidor responsável, com a emissão de ordem bancária para o crédito em conta corrente da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observada a ordem cronológica estabelecida no art. 5º da Lei nº 8.666/93.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1.1. 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 atesto do objeto contratado será dado pelo fiscal administrativo, designado pela autoridade competente, por meio da emissão de Nota Técnica de Atesto – NTA, conforme previsto na IN nº 14/2017 – TSE. O fiscal administrativo terá o prazo de 4 (quatro) dias úteis para emitir a NTA e remeter o processo à Coordenadoria de Execução Orçamentária e Financeira - CEOFI, contados do recebimento do documento fiscal, do Termo de Recebimento Definitivo – TRD e dos demais documentos exigidos para liquidação e pagamento da despesa.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1.2.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 pagamento a ser efetuado em favor da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estará sujeito à retenção na fonte de tributos e contribuições sociais de acordo com os normativos legais.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1.3. 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verificará a permanência da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no Simples Nacional, conforme declaração de que trata o item 6.1 do Capítulo XII do Edital de Licitação TSE nº ___/2020, mediante consulta ao Portal do Simples Nacional e anexará cópia da consulta ao contrato ou à documentação que deu origem ao pagamento, sem prejuízo de a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informar qualquer alteração de sua permanência no Simples Nacional.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1.4. 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Caso o valor contratado não seja superior à R$ 17.600,00 (dezessete mil e seiscentos reais), o pagamento será efetuado até o 5º (quinto) dia útil, partir da apresentação da nota fiscal, conforme § 3º do art. 5º da Lei nº 8.666/93.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deverá apresentar a nota fiscal dos produtos fornecidos, segundo último valor ofertado e adjudicado no pregão.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2.1.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No caso de fornecimento de bens importados, a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deverá apresentar, juntamente com a Nota Fiscal, a documentação que comprove a origem dos bens e a quitação dos tributos de importação a eles referentes.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Na fase de liquidação e pagamento da despesa deverá ser verificada pela área competente a regularidade fiscal da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perante a Seguridade Social, Fazenda Federal (Certidão Conjunta de Débitos relativos a Tributos Federais e à Dívida Ativa da União fornecida pela Receita Federal do Brasil), o Fundo de Garantia do Tempo de Serviço - FGTS, e, ainda, perante a Justiça do Trabalho (Certidão Negativa de Débito Trabalhista – CNDT); admitida a certidão positiva com efeito de negativa ou outra equivalente na forma da lei.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4. 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 CNPJ constante da nota fiscal/fatura deverá ser o mesmo indicado na proposta e na nota de empenho.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4.1. 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Eventual mudança do CNPJ do estabelecimento da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(matriz/filial), encarregada da execução do contrato, terá de ser solicitada formal e justificadamente, com antecedência mínima de 8 (oito) dias úteis da data prevista para o pagamento da nota fiscal.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Nos casos de pagamento efetuados após 30 (trinta) dias da emissão do Termo de Recebimento Definitivo ou da apresentação da nota fiscal, conforme o caso, desde que a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não tenha concorrido de alguma forma para tanto, fica convencionado que a taxa de compensação financeira devida pelo TSE, entre o 31º (trigésimo primeiro) dia e a data da emissão da ordem bancária, será a seguinte: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EM = I x N x VP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Onde: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EM = encargos moratórios;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N = número de dias entre a data prevista para o pagamento e a do efetivo pagamento;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VP = valor da parcela a ser paga;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I = 0,0001644 (índice de compensação financeira por dia de atraso, assim apurado I = (6/100)/365).</w:t>
      </w:r>
    </w:p>
    <w:p w:rsidR="00247D3E" w:rsidRPr="00247D3E" w:rsidRDefault="00247D3E" w:rsidP="00247D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247D3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SÉTIMA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DOS CRÉDITOS ORÇAMENTÁRIOS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A despesa decorrente do fornecimento objeto deste contrato correrá à conta dos créditos orçamentários consignados à Justiça Eleitoral no Orçamento da União, para o exercício de 2020, na Natureza de Despesa 33.90.30.19 – Material de Acondicionamento e Embalagem, Ação "Pleitos Eleitorais - Nacional - 02.061.0570.4269.0001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"</w:t>
      </w:r>
      <w:r w:rsidRPr="00247D3E">
        <w:rPr>
          <w:rFonts w:ascii="Cambria" w:eastAsia="Times New Roman" w:hAnsi="Cambria" w:cs="Times New Roman"/>
          <w:color w:val="FFFF00"/>
          <w:sz w:val="27"/>
          <w:szCs w:val="27"/>
          <w:lang w:eastAsia="pt-BR"/>
        </w:rPr>
        <w:t>,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compromissada pela Nota de Empenho nº.........................., de ....../....../........, no valor de R$ ......... (..................).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OITAVA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DAS SANÇÕES ADMINISTRATIVAS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Nos termos do artigo 7º da Lei nº 10.520/2002, caso a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descumpra total ou parcialmente o objeto contratado, garantida a prévia defesa e o contraditório, ficará sujeita às seguintes penalidades: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1.1. 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advertência;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1.2. 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multa;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1.3. 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impedimento de licitar e contratar com a União e descredenciamento no SICAF, pelo prazo de até 5 (cinco) anos.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Será aplicada a penalidade descrita no subitem 1.3, à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que: 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2.1. 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apresentar documentação falsa;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2.2.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ensejar o retardamento da execução do objeto do contrato;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2.3. 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falhar ou fraudar na execução do contrato;</w:t>
      </w:r>
    </w:p>
    <w:p w:rsidR="00247D3E" w:rsidRPr="00247D3E" w:rsidRDefault="00247D3E" w:rsidP="00247D3E">
      <w:pPr>
        <w:spacing w:before="120" w:after="30" w:line="240" w:lineRule="auto"/>
        <w:ind w:left="12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2.3.1.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para efeito de aplicação do disposto no subitem 2.3 desta Cláusula, será considerada falha na execução do contrato os casos de inexecução total, e os de inexecução parcial que resultem na rescisão contratual;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2.4. 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comportar-se de modo inidôneo;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2.5. 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fizer declaração falsa; ou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2.6.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cometer fraude fiscal.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Com Fundamento no art. 7º da Lei nº 10.520/2002, as sanções previstas nos subitens 1.1 e 1.3 poderão ser aplicadas à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juntamente com as multas convencionais e de mora, podendo estas serem descontadas dos pagamentos a serem efetuados, após o encerramento do procedimento de apuração de penalidades, e quando cabível, sem prejuízo do ressarcimento dos danos causados à Administração e das demais cominações legais.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3.1. 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Para efeito de aplicação das penas de advertência e de multa, às infrações são atribuídos graus, conforme a tabela a seguir: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tbl>
      <w:tblPr>
        <w:tblW w:w="135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20"/>
        <w:gridCol w:w="10399"/>
        <w:gridCol w:w="2481"/>
      </w:tblGrid>
      <w:tr w:rsidR="00247D3E" w:rsidRPr="00247D3E" w:rsidTr="00247D3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Item</w:t>
            </w:r>
          </w:p>
        </w:tc>
        <w:tc>
          <w:tcPr>
            <w:tcW w:w="10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Evento</w:t>
            </w:r>
          </w:p>
        </w:tc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Penalidade</w:t>
            </w:r>
          </w:p>
        </w:tc>
      </w:tr>
      <w:tr w:rsidR="00247D3E" w:rsidRPr="00247D3E" w:rsidTr="00247D3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10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color w:val="000000"/>
                <w:lang w:eastAsia="pt-BR"/>
              </w:rPr>
              <w:t>Atraso injustificado de até 5 (cinco) dias corridos na entrega de até 5% do total de produtos previstos.</w:t>
            </w:r>
          </w:p>
        </w:tc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color w:val="000000"/>
                <w:lang w:eastAsia="pt-BR"/>
              </w:rPr>
              <w:t>Advertência</w:t>
            </w:r>
          </w:p>
        </w:tc>
      </w:tr>
      <w:tr w:rsidR="00247D3E" w:rsidRPr="00247D3E" w:rsidTr="00247D3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color w:val="000000"/>
                <w:lang w:eastAsia="pt-BR"/>
              </w:rPr>
              <w:t>Atraso injustificado na entrega dos produtos, limitado a 20 (vinte) dias corridos, com a ressalva do item 1 desta tabela.</w:t>
            </w:r>
          </w:p>
        </w:tc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color w:val="000000"/>
                <w:lang w:eastAsia="pt-BR"/>
              </w:rPr>
              <w:t>Multa conforme abaixo,</w:t>
            </w:r>
            <w:r w:rsidRPr="00247D3E">
              <w:rPr>
                <w:rFonts w:ascii="Cambria" w:eastAsia="Times New Roman" w:hAnsi="Cambria" w:cs="Times New Roman"/>
                <w:color w:val="000000"/>
                <w:lang w:eastAsia="pt-BR"/>
              </w:rPr>
              <w:br/>
              <w:t>com M = 1</w:t>
            </w:r>
          </w:p>
        </w:tc>
      </w:tr>
      <w:tr w:rsidR="00247D3E" w:rsidRPr="00247D3E" w:rsidTr="00247D3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247D3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Atraso injustificado na entrega dos produtos, por mais de 20 (vinte) dias corridos.</w:t>
            </w:r>
          </w:p>
        </w:tc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color w:val="000000"/>
                <w:lang w:eastAsia="pt-BR"/>
              </w:rPr>
              <w:t>Multa conforme abaixo,</w:t>
            </w:r>
            <w:r w:rsidRPr="00247D3E">
              <w:rPr>
                <w:rFonts w:ascii="Cambria" w:eastAsia="Times New Roman" w:hAnsi="Cambria" w:cs="Times New Roman"/>
                <w:color w:val="000000"/>
                <w:lang w:eastAsia="pt-BR"/>
              </w:rPr>
              <w:br/>
              <w:t>com M = 1,5</w:t>
            </w:r>
          </w:p>
        </w:tc>
      </w:tr>
      <w:tr w:rsidR="00247D3E" w:rsidRPr="00247D3E" w:rsidTr="00247D3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color w:val="000000"/>
                <w:lang w:eastAsia="pt-BR"/>
              </w:rPr>
              <w:t>Atraso na substituição dos produtos em decorrência de rejeição no recebimento definitivo ou devido à prestação de garantia, de até 5 (cinco) dias corridos, limitada a 1 (uma) ocorrência.</w:t>
            </w:r>
            <w:r w:rsidRPr="00247D3E">
              <w:rPr>
                <w:rFonts w:ascii="Cambria" w:eastAsia="Times New Roman" w:hAnsi="Cambria" w:cs="Times New Roman"/>
                <w:color w:val="FF0000"/>
                <w:lang w:eastAsia="pt-BR"/>
              </w:rPr>
              <w:t> </w:t>
            </w:r>
          </w:p>
        </w:tc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color w:val="000000"/>
                <w:lang w:eastAsia="pt-BR"/>
              </w:rPr>
              <w:t>Advertência</w:t>
            </w:r>
          </w:p>
        </w:tc>
      </w:tr>
      <w:tr w:rsidR="00247D3E" w:rsidRPr="00247D3E" w:rsidTr="00247D3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color w:val="000000"/>
                <w:lang w:eastAsia="pt-BR"/>
              </w:rPr>
              <w:t>Atraso na substituição dos produtos em decorrência de rejeição no recebimento definitivo ou devido à prestação de garantia, com a ressalva do item 4 desta tabela.</w:t>
            </w:r>
          </w:p>
        </w:tc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color w:val="000000"/>
                <w:lang w:eastAsia="pt-BR"/>
              </w:rPr>
              <w:t>Multa = 5% do valor dos produtos a serem substituídos x quantidade de dias corridos em atraso na substituição</w:t>
            </w:r>
          </w:p>
        </w:tc>
      </w:tr>
      <w:tr w:rsidR="00247D3E" w:rsidRPr="00247D3E" w:rsidTr="00247D3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color w:val="000000"/>
                <w:lang w:eastAsia="pt-BR"/>
              </w:rPr>
              <w:t>Deixar de cumprir determinação formal ou instrução dos fiscais ou Comissão de Recebimento, por ocorrência.</w:t>
            </w:r>
          </w:p>
        </w:tc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color w:val="000000"/>
                <w:lang w:eastAsia="pt-BR"/>
              </w:rPr>
              <w:t>Multa de 0,02% por dia sobre o valor total do contrato, por ocorrência</w:t>
            </w:r>
          </w:p>
        </w:tc>
      </w:tr>
      <w:tr w:rsidR="00247D3E" w:rsidRPr="00247D3E" w:rsidTr="00247D3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color w:val="000000"/>
                <w:lang w:eastAsia="pt-BR"/>
              </w:rPr>
              <w:t>Atraso injustificado de até 5 (cinco) dias corridos na apresentação do leiaute das etiquetas e da impressão indelével, citados nos itens 24 e 25 do Termo de Referência - Anexo I do Edital de licitação TSE nº ___/2020, respectivamente.</w:t>
            </w:r>
          </w:p>
        </w:tc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color w:val="000000"/>
                <w:lang w:eastAsia="pt-BR"/>
              </w:rPr>
              <w:t>Advertência</w:t>
            </w:r>
          </w:p>
        </w:tc>
      </w:tr>
      <w:tr w:rsidR="00247D3E" w:rsidRPr="00247D3E" w:rsidTr="00247D3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color w:val="000000"/>
                <w:lang w:eastAsia="pt-BR"/>
              </w:rPr>
              <w:t>Atraso injustificado por mais de 5 (cinco) dias corridos na apresentação do leiaute das etiquetas e da impressão indelével, citados nos itens 24 e 25 do Termo de Referência - Anexo I do Edital de licitação TSE nº ___/2020, respectivamente.</w:t>
            </w:r>
          </w:p>
        </w:tc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color w:val="000000"/>
                <w:lang w:eastAsia="pt-BR"/>
              </w:rPr>
              <w:t>Multa de 0,02% por dia sobre o valor total do contrato</w:t>
            </w:r>
          </w:p>
        </w:tc>
      </w:tr>
      <w:tr w:rsidR="00247D3E" w:rsidRPr="00247D3E" w:rsidTr="00247D3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color w:val="000000"/>
                <w:lang w:eastAsia="pt-BR"/>
              </w:rPr>
              <w:t>Ter rejeitado(s) o(s) leiaute(s) citado(s) no item 68 do Termo de Referência - Anexo I do Edital de licitação TSE nº ___/2020, após a reanálise do item 68.2 do Termo de Referência - Anexo I do Edital de licitação TSE nº ___/2020.</w:t>
            </w:r>
          </w:p>
        </w:tc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color w:val="000000"/>
                <w:lang w:eastAsia="pt-BR"/>
              </w:rPr>
              <w:t>Multa de 0,03% por dia sobre o valor total do contrato, até que a contratada apresente leiaute(s) que atendam ao disposto no Termo de Referência - Anexo I do Edital de Licitação TSE nº ___/2020</w:t>
            </w:r>
          </w:p>
        </w:tc>
      </w:tr>
      <w:tr w:rsidR="00247D3E" w:rsidRPr="00247D3E" w:rsidTr="00247D3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color w:val="000000"/>
                <w:lang w:eastAsia="pt-BR"/>
              </w:rPr>
              <w:t>Deixar de entregar a declaração prevista no item 69 do Termo de Referência - Anexo I do Edital de Licitação TSE nº ___/2020, limitado a 10 (dez) dias corridos do prazo máximo estabelecido no citado item.</w:t>
            </w:r>
          </w:p>
        </w:tc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color w:val="000000"/>
                <w:lang w:eastAsia="pt-BR"/>
              </w:rPr>
              <w:t>Advertência</w:t>
            </w:r>
          </w:p>
        </w:tc>
      </w:tr>
      <w:tr w:rsidR="00247D3E" w:rsidRPr="00247D3E" w:rsidTr="00247D3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b/>
                <w:bCs/>
                <w:color w:val="000000"/>
                <w:lang w:eastAsia="pt-BR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color w:val="000000"/>
                <w:lang w:eastAsia="pt-BR"/>
              </w:rPr>
              <w:t>Deixar de entregar a declaração prevista no item 69 do Termo de Referência - Anexo I do Edital de Licitação TSE nº ___/2020, por mais 10 (dez) dias corridos do prazo máximo estabelecido no citado item.</w:t>
            </w:r>
          </w:p>
        </w:tc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7D3E" w:rsidRPr="00247D3E" w:rsidRDefault="00247D3E" w:rsidP="00247D3E">
            <w:pPr>
              <w:spacing w:after="0" w:line="240" w:lineRule="auto"/>
              <w:ind w:left="60" w:right="60"/>
              <w:jc w:val="center"/>
              <w:rPr>
                <w:rFonts w:ascii="Cambria" w:eastAsia="Times New Roman" w:hAnsi="Cambria" w:cs="Times New Roman"/>
                <w:color w:val="000000"/>
                <w:lang w:eastAsia="pt-BR"/>
              </w:rPr>
            </w:pPr>
            <w:r w:rsidRPr="00247D3E">
              <w:rPr>
                <w:rFonts w:ascii="Cambria" w:eastAsia="Times New Roman" w:hAnsi="Cambria" w:cs="Times New Roman"/>
                <w:color w:val="000000"/>
                <w:lang w:eastAsia="pt-BR"/>
              </w:rPr>
              <w:t>Multa de 0,02% por dia sobre o valor total do contrato, por ocorrência</w:t>
            </w:r>
          </w:p>
        </w:tc>
      </w:tr>
    </w:tbl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Fórmula de multa: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VM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= (TUN/TUC) * AV * M * 0,0025 * VTC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TUN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= Total de unidades não entregues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AV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= Atraso verificado (dias corridos)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TUC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= Total de unidades previstas na entrega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M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= Multiplicador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VTC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= Valor total do contrato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VM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= Valor da multa</w:t>
      </w:r>
      <w:bookmarkStart w:id="1" w:name="_Toc441765450"/>
      <w:bookmarkStart w:id="2" w:name="_Toc433047160"/>
      <w:bookmarkStart w:id="3" w:name="_Toc432694371"/>
      <w:bookmarkEnd w:id="1"/>
      <w:bookmarkEnd w:id="2"/>
      <w:bookmarkEnd w:id="3"/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4. 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No caso de atraso na entrega das baterias por período superior ao da tabela acima, presente o interesse público, a Administração poderá aceitá-los após decorrido o prazo. Nessa hipótese, a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estará sujeita à multa por inexecução parcial de 5% (cinco por cento) do valor total contratado, além das demais consequências previstas em lei, no ato convocatório e neste instrumento contratual.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5.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No caso de atraso na substituição das baterias entregues com defeito ou em desconformidade ou que apresentar defeito dentro do prazo de validade/garantia por período superior ao da tabela acima, a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estará sujeita à multa de até 30% (trinta por cento) do valor total das embalagens com defeito, além das demais consequências previstas em lei, no ato convocatório e neste instrumento contratual.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6. 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Na ocorrência de inexecução total será aplicada exclusivamente a multa convencional de 20% (vinte por cento) sobre o valor total do contrato, reconhecendo, desde já, a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os direitos da Administração, nos termos do art. 77 da Lei nº 8.666/93. 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7. 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As multas de mora e por inexecução parcial, quando aplicadas de forma isolada ou concomitante, não ultrapassarão o limite de 10% (dez por cento) do valor total contratado.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8.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Na aplicação das penalidades previstas neste Capítulo, a autoridade competente poderá considerar, além das previsões legais, contratuais e dos Princípios da Administração Pública, as seguintes circunstâncias: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8.1.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 natureza e a gravidade da infração contratual;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8.2.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 dano que o cometimento da infração ocasionar à Administração;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8.3.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 vantagem auferida pela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em virtude da infração;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8.4.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as circunstâncias gerais agravantes e atenuantes;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8.5.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os antecedentes da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9.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Os prazos de adimplemento das obrigações contratadas admitem prorrogação nos casos e condições especificados no § 1º do art. 57 da Lei nº 8.666/1993, em caráter excepcional, sem efeito suspensivo, devendo a solicitação ser encaminhada por escrito com antecedência mínima de 1 (um) dia do seu vencimento, anexando-se documento comprobatório do alegado pela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, ficando a aceitação da justificativa a critério do TSE.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10.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Se a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não recolher o valor da multa que lhe for aplicada, dentro de 5 (cinco) dias úteis a contar da data da intimação para o pagamento, a importância será descontada automaticamente, ou ajuizada a dívida, consoante o art. 86 da Lei nº 8.666/93, acrescida de juros moratórios de 0,5% (meio por cento) ao mês.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11.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promoverá o registro no SICAF de toda e qualquer penalidade imposta à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12.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 período de atraso será contado em dias corridos, salvo disposição contrária.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13.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Fica estabelecido que os casos omissos serão resolvidos entre as partes contratantes, respeitados o objeto do presente contrato, a legislação e demais normas reguladoras da matéria, em especial as Leis nº 8.666/93 e nº 10.520/2002, aplicando-lhe, quando for o caso, supletivamente, os princípios da Teoria Geral dos Contratos e as disposições do Direito Privado.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14. 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Os atos administrativos de aplicação das sanções, com exceção de advertência, multa de mora e convencional, serão publicados resumidamente no Diário Oficial da União.</w:t>
      </w:r>
    </w:p>
    <w:p w:rsidR="00247D3E" w:rsidRPr="00247D3E" w:rsidRDefault="00247D3E" w:rsidP="00247D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247D3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NONA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DOS RECURSOS ADMINISTRATIVOS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Dos atos administrativos concernentes ao presente contrato cabe recurso nos termos do art. 109 da Lei nº 8.666/1993.</w:t>
      </w:r>
    </w:p>
    <w:p w:rsidR="00247D3E" w:rsidRPr="00247D3E" w:rsidRDefault="00247D3E" w:rsidP="00247D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247D3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DEZ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DA RESCISÃO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          O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poderá rescindir o presente contrato, sem prejuízo das penalidades contratuais ou legais, no caso de sua inexecução total ou parcial ou nos demais previstos no art. 78 da Lei nº 8.666/1993, e ainda, em caso de descumprimento das condições de habilitação e qualificação legalmente exigidas, assim como das condições constantes deste instrumento e da proposta.</w:t>
      </w:r>
    </w:p>
    <w:p w:rsidR="00247D3E" w:rsidRPr="00247D3E" w:rsidRDefault="00247D3E" w:rsidP="00247D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247D3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ONZE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DAS ALTERAÇÕES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          O presente contrato poderá ser alterado na ocorrência de qualquer das hipóteses previstas no art. 65 da Lei nº 8.666/1993.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DOZE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DA VIGÊNCIA E DA DURAÇÃO</w:t>
      </w:r>
    </w:p>
    <w:p w:rsidR="00247D3E" w:rsidRPr="00247D3E" w:rsidRDefault="00247D3E" w:rsidP="00247D3E">
      <w:pPr>
        <w:spacing w:before="120" w:after="30" w:line="240" w:lineRule="auto"/>
        <w:ind w:left="600"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O presente contrato terá vigência a partir da data de sua publicação no Diário Oficial da União e duração de 12 (doze) meses.</w:t>
      </w:r>
    </w:p>
    <w:p w:rsidR="00247D3E" w:rsidRPr="00247D3E" w:rsidRDefault="00247D3E" w:rsidP="00247D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247D3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TREZE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DO FORO</w:t>
      </w:r>
    </w:p>
    <w:p w:rsidR="00247D3E" w:rsidRPr="00247D3E" w:rsidRDefault="00247D3E" w:rsidP="00247D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247D3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          O foro da Seção Judiciária do Distrito Federal é o competente para solucionar qualquer questão relativa ao presente contrato.</w:t>
      </w:r>
    </w:p>
    <w:p w:rsidR="00247D3E" w:rsidRPr="00247D3E" w:rsidRDefault="00247D3E" w:rsidP="00247D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247D3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CLÁUSULA QUATORZE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DA PUBLICIDADE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          O extrato do presente contrato será publicado no Diário Oficial da União, conforme o disposto no art. 61, parágrafo único, da Lei nº 8.666/1993, correndo as despesas por conta do 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           E por estarem assim, justas e acordadas, as partes assinam o presente instrumento em duas vias de igual teor e forma para todos os fins de direito.</w:t>
      </w:r>
    </w:p>
    <w:p w:rsidR="00247D3E" w:rsidRPr="00247D3E" w:rsidRDefault="00247D3E" w:rsidP="00247D3E">
      <w:pPr>
        <w:spacing w:before="120" w:after="30" w:line="240" w:lineRule="auto"/>
        <w:ind w:firstLine="851"/>
        <w:jc w:val="both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Brasília/DF,         de                             de 2020.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________________________________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szCs w:val="27"/>
          <w:lang w:eastAsia="pt-BR"/>
        </w:rPr>
        <w:br/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CONTRATANTE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  <w:t> </w:t>
      </w:r>
    </w:p>
    <w:p w:rsidR="00247D3E" w:rsidRPr="00247D3E" w:rsidRDefault="00247D3E" w:rsidP="00247D3E">
      <w:pPr>
        <w:spacing w:before="120" w:after="3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eastAsia="pt-BR"/>
        </w:rPr>
      </w:pP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_______________________________</w:t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szCs w:val="27"/>
          <w:lang w:eastAsia="pt-BR"/>
        </w:rPr>
        <w:br/>
      </w:r>
      <w:r w:rsidRPr="00247D3E">
        <w:rPr>
          <w:rFonts w:ascii="Cambria" w:eastAsia="Times New Roman" w:hAnsi="Cambria" w:cs="Times New Roman"/>
          <w:b/>
          <w:bCs/>
          <w:color w:val="000000"/>
          <w:sz w:val="27"/>
          <w:lang w:eastAsia="pt-BR"/>
        </w:rPr>
        <w:t>CONTRATADA</w:t>
      </w:r>
    </w:p>
    <w:p w:rsidR="00247D3E" w:rsidRPr="00247D3E" w:rsidRDefault="00247D3E" w:rsidP="00247D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247D3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1F66A8" w:rsidRDefault="005A16B4"/>
    <w:sectPr w:rsidR="001F66A8" w:rsidSect="006144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7D3E"/>
    <w:rsid w:val="00247D3E"/>
    <w:rsid w:val="005A16B4"/>
    <w:rsid w:val="006144A0"/>
    <w:rsid w:val="00752454"/>
    <w:rsid w:val="007F79DC"/>
    <w:rsid w:val="009061E6"/>
    <w:rsid w:val="00AA2E72"/>
    <w:rsid w:val="00AC2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4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entralizado">
    <w:name w:val="centralizado"/>
    <w:basedOn w:val="Normal"/>
    <w:rsid w:val="00247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centralizado">
    <w:name w:val="tabela_centralizado"/>
    <w:basedOn w:val="Normal"/>
    <w:rsid w:val="00247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47D3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47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linhadodireita">
    <w:name w:val="alinhado_direita"/>
    <w:basedOn w:val="Normal"/>
    <w:rsid w:val="00247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justificadorecuoprimeiralinha">
    <w:name w:val="justificado_recuo_primeira_linha"/>
    <w:basedOn w:val="Normal"/>
    <w:rsid w:val="00247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247D3E"/>
    <w:rPr>
      <w:color w:val="0000FF"/>
      <w:u w:val="single"/>
    </w:rPr>
  </w:style>
  <w:style w:type="paragraph" w:customStyle="1" w:styleId="tabelaalinhadoesquerda">
    <w:name w:val="tabela_alinhado_esquerda"/>
    <w:basedOn w:val="Normal"/>
    <w:rsid w:val="00247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0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ei.tse.jus.br/sei/controlador.php?acao=protocolo_visualizar&amp;id_protocolo=1105586&amp;id_procedimento_atual=1105586&amp;infra_sistema=100000100&amp;infra_unidade_atual=110000866&amp;infra_hash=a482af66091b56b6c88249b1a12aaf8b738996359c5e53add874336fd0fd0a24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3719</Words>
  <Characters>20088</Characters>
  <Application>Microsoft Office Word</Application>
  <DocSecurity>4</DocSecurity>
  <Lines>167</Lines>
  <Paragraphs>47</Paragraphs>
  <ScaleCrop>false</ScaleCrop>
  <Company/>
  <LinksUpToDate>false</LinksUpToDate>
  <CharactersWithSpaces>23760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luciana.castro</dc:creator>
  <cp:lastModifiedBy>nara.portuguez</cp:lastModifiedBy>
  <cp:revision>2</cp:revision>
  <dcterms:created xsi:type="dcterms:W3CDTF">2020-03-12T19:53:00Z</dcterms:created>
  <dcterms:modified xsi:type="dcterms:W3CDTF">2020-03-12T19:53:00Z</dcterms:modified>
</cp:coreProperties>
</file>